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2A6" w:rsidRPr="004A7ED8" w:rsidRDefault="00A412A6" w:rsidP="004A7ED8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Cs/>
          <w:sz w:val="40"/>
          <w:szCs w:val="40"/>
        </w:rPr>
      </w:pPr>
      <w:r w:rsidRPr="004A7ED8">
        <w:rPr>
          <w:rFonts w:cs="Arial"/>
          <w:bCs/>
          <w:sz w:val="28"/>
          <w:szCs w:val="28"/>
        </w:rPr>
        <w:t>Schulinterner Lehrplan Mathematik –</w:t>
      </w:r>
      <w:r w:rsidRPr="004A7ED8">
        <w:rPr>
          <w:rFonts w:cs="Arial"/>
          <w:bCs/>
          <w:sz w:val="40"/>
          <w:szCs w:val="40"/>
        </w:rPr>
        <w:t xml:space="preserve"> </w:t>
      </w:r>
      <w:r w:rsidR="004A7ED8">
        <w:rPr>
          <w:rFonts w:cs="Arial"/>
          <w:bCs/>
          <w:sz w:val="40"/>
          <w:szCs w:val="40"/>
        </w:rPr>
        <w:br/>
      </w:r>
      <w:r w:rsidRPr="004A7ED8">
        <w:rPr>
          <w:rFonts w:cs="Arial"/>
          <w:bCs/>
          <w:sz w:val="40"/>
          <w:szCs w:val="40"/>
        </w:rPr>
        <w:t>Individuelle Förderung</w:t>
      </w:r>
    </w:p>
    <w:p w:rsidR="00A412A6" w:rsidRDefault="00A412A6" w:rsidP="00A412A6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18"/>
          <w:szCs w:val="18"/>
        </w:rPr>
      </w:pPr>
    </w:p>
    <w:p w:rsidR="00B43C70" w:rsidRPr="00A412A6" w:rsidRDefault="00B43C70" w:rsidP="00A412A6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18"/>
          <w:szCs w:val="18"/>
        </w:rPr>
      </w:pPr>
    </w:p>
    <w:p w:rsidR="009B1778" w:rsidRDefault="00B43C70" w:rsidP="00A412A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Im Schulgesetz </w:t>
      </w:r>
      <w:r w:rsidR="009B1778">
        <w:rPr>
          <w:rFonts w:cs="Arial"/>
          <w:sz w:val="24"/>
          <w:szCs w:val="24"/>
        </w:rPr>
        <w:t xml:space="preserve">NRW </w:t>
      </w:r>
      <w:r>
        <w:rPr>
          <w:rFonts w:cs="Arial"/>
          <w:sz w:val="24"/>
          <w:szCs w:val="24"/>
        </w:rPr>
        <w:t>§1 Abs. 1 heißt es: „</w:t>
      </w:r>
      <w:r w:rsidRPr="009130AF">
        <w:rPr>
          <w:rStyle w:val="SC253967"/>
          <w:rFonts w:ascii="Calibri" w:hAnsi="Calibri"/>
          <w:sz w:val="24"/>
          <w:szCs w:val="24"/>
        </w:rPr>
        <w:t>Jeder junge Mensch hat ohne Rücksicht auf seine wirtschaftliche Lage und Herkunft und sein Geschlecht ein Recht auf</w:t>
      </w:r>
      <w:r>
        <w:rPr>
          <w:rStyle w:val="SC253967"/>
          <w:rFonts w:ascii="Calibri" w:hAnsi="Calibri"/>
          <w:sz w:val="24"/>
          <w:szCs w:val="24"/>
        </w:rPr>
        <w:t xml:space="preserve"> schulische Bildung, Erzie</w:t>
      </w:r>
      <w:r>
        <w:rPr>
          <w:rStyle w:val="SC253967"/>
          <w:rFonts w:ascii="Calibri" w:hAnsi="Calibri"/>
          <w:sz w:val="24"/>
          <w:szCs w:val="24"/>
        </w:rPr>
        <w:softHyphen/>
        <w:t xml:space="preserve">hung </w:t>
      </w:r>
      <w:r w:rsidRPr="009130AF">
        <w:rPr>
          <w:rStyle w:val="SC253967"/>
          <w:rFonts w:ascii="Calibri" w:hAnsi="Calibri"/>
          <w:sz w:val="24"/>
          <w:szCs w:val="24"/>
        </w:rPr>
        <w:t xml:space="preserve">und </w:t>
      </w:r>
      <w:r w:rsidRPr="00CB6B4F">
        <w:rPr>
          <w:rStyle w:val="SC253967"/>
          <w:rFonts w:ascii="Calibri" w:hAnsi="Calibri"/>
          <w:b/>
          <w:sz w:val="24"/>
          <w:szCs w:val="24"/>
        </w:rPr>
        <w:t>individuelle Förderung</w:t>
      </w:r>
      <w:r w:rsidRPr="009130AF">
        <w:rPr>
          <w:rStyle w:val="SC253967"/>
          <w:rFonts w:ascii="Calibri" w:hAnsi="Calibri"/>
          <w:sz w:val="24"/>
          <w:szCs w:val="24"/>
        </w:rPr>
        <w:t>.“</w:t>
      </w:r>
      <w:r>
        <w:rPr>
          <w:rStyle w:val="SC253967"/>
          <w:rFonts w:ascii="Calibri" w:hAnsi="Calibri"/>
          <w:sz w:val="24"/>
          <w:szCs w:val="24"/>
        </w:rPr>
        <w:tab/>
      </w:r>
      <w:r w:rsidRPr="009130AF">
        <w:rPr>
          <w:rStyle w:val="SC253967"/>
          <w:rFonts w:ascii="Calibri" w:hAnsi="Calibri"/>
          <w:sz w:val="24"/>
          <w:szCs w:val="24"/>
        </w:rPr>
        <w:t xml:space="preserve">Diese Forderung </w:t>
      </w:r>
      <w:r>
        <w:rPr>
          <w:rStyle w:val="SC253967"/>
          <w:rFonts w:ascii="Calibri" w:hAnsi="Calibri"/>
          <w:sz w:val="24"/>
          <w:szCs w:val="24"/>
        </w:rPr>
        <w:t xml:space="preserve">zur individuellen Förderung </w:t>
      </w:r>
      <w:r w:rsidR="001B60E7">
        <w:rPr>
          <w:rStyle w:val="SC253967"/>
          <w:rFonts w:ascii="Calibri" w:hAnsi="Calibri"/>
          <w:sz w:val="24"/>
          <w:szCs w:val="24"/>
        </w:rPr>
        <w:t>ziel</w:t>
      </w:r>
      <w:r w:rsidRPr="009130AF">
        <w:rPr>
          <w:rStyle w:val="SC253967"/>
          <w:rFonts w:ascii="Calibri" w:hAnsi="Calibri"/>
          <w:sz w:val="24"/>
          <w:szCs w:val="24"/>
        </w:rPr>
        <w:t>t auf das generelle Prinzip der Chancengleichheit junger Menschen.</w:t>
      </w:r>
      <w:r>
        <w:rPr>
          <w:rFonts w:cs="Arial"/>
          <w:sz w:val="24"/>
          <w:szCs w:val="24"/>
        </w:rPr>
        <w:t xml:space="preserve"> </w:t>
      </w:r>
      <w:r w:rsidR="00A412A6" w:rsidRPr="00A412A6">
        <w:rPr>
          <w:rFonts w:cs="Arial"/>
          <w:sz w:val="24"/>
          <w:szCs w:val="24"/>
        </w:rPr>
        <w:t>Alle am</w:t>
      </w:r>
      <w:r w:rsidR="00A412A6">
        <w:rPr>
          <w:rFonts w:cs="Arial"/>
          <w:sz w:val="24"/>
          <w:szCs w:val="24"/>
        </w:rPr>
        <w:t xml:space="preserve"> </w:t>
      </w:r>
      <w:r w:rsidR="00A412A6" w:rsidRPr="00A412A6">
        <w:rPr>
          <w:rFonts w:cs="Arial"/>
          <w:sz w:val="24"/>
          <w:szCs w:val="24"/>
        </w:rPr>
        <w:t>Schul</w:t>
      </w:r>
      <w:r>
        <w:rPr>
          <w:rFonts w:cs="Arial"/>
          <w:sz w:val="24"/>
          <w:szCs w:val="24"/>
        </w:rPr>
        <w:t>l</w:t>
      </w:r>
      <w:r w:rsidR="00A412A6" w:rsidRPr="00A412A6">
        <w:rPr>
          <w:rFonts w:cs="Arial"/>
          <w:sz w:val="24"/>
          <w:szCs w:val="24"/>
        </w:rPr>
        <w:t>eben Bete</w:t>
      </w:r>
      <w:r w:rsidR="00A412A6" w:rsidRPr="00A412A6">
        <w:rPr>
          <w:rFonts w:cs="Arial"/>
          <w:sz w:val="24"/>
          <w:szCs w:val="24"/>
        </w:rPr>
        <w:t>i</w:t>
      </w:r>
      <w:r w:rsidR="00A412A6" w:rsidRPr="00A412A6">
        <w:rPr>
          <w:rFonts w:cs="Arial"/>
          <w:sz w:val="24"/>
          <w:szCs w:val="24"/>
        </w:rPr>
        <w:t>ligte</w:t>
      </w:r>
      <w:r w:rsidR="004A7ED8">
        <w:rPr>
          <w:rFonts w:cs="Arial"/>
          <w:sz w:val="24"/>
          <w:szCs w:val="24"/>
        </w:rPr>
        <w:t>n</w:t>
      </w:r>
      <w:r>
        <w:rPr>
          <w:rFonts w:cs="Arial"/>
          <w:sz w:val="24"/>
          <w:szCs w:val="24"/>
        </w:rPr>
        <w:t xml:space="preserve"> sind </w:t>
      </w:r>
      <w:r w:rsidR="00A412A6" w:rsidRPr="00A412A6">
        <w:rPr>
          <w:rFonts w:cs="Arial"/>
          <w:sz w:val="24"/>
          <w:szCs w:val="24"/>
        </w:rPr>
        <w:t>gefordert, an der Realisierung dieses Ans</w:t>
      </w:r>
      <w:r w:rsidR="001B60E7">
        <w:rPr>
          <w:rFonts w:cs="Arial"/>
          <w:sz w:val="24"/>
          <w:szCs w:val="24"/>
        </w:rPr>
        <w:t>pruchs als Dreh- und Angelpunkt</w:t>
      </w:r>
      <w:r w:rsidR="00A412A6" w:rsidRPr="00A412A6">
        <w:rPr>
          <w:rFonts w:cs="Arial"/>
          <w:sz w:val="24"/>
          <w:szCs w:val="24"/>
        </w:rPr>
        <w:t xml:space="preserve"> allen schulischen Lebens und</w:t>
      </w:r>
      <w:r w:rsidR="00A412A6">
        <w:rPr>
          <w:rFonts w:cs="Arial"/>
          <w:sz w:val="24"/>
          <w:szCs w:val="24"/>
        </w:rPr>
        <w:t xml:space="preserve"> </w:t>
      </w:r>
      <w:r w:rsidR="00A412A6" w:rsidRPr="00A412A6">
        <w:rPr>
          <w:rFonts w:cs="Arial"/>
          <w:sz w:val="24"/>
          <w:szCs w:val="24"/>
        </w:rPr>
        <w:t xml:space="preserve">Arbeitens mitzuwirken. </w:t>
      </w:r>
    </w:p>
    <w:p w:rsidR="009B1778" w:rsidRDefault="009B1778" w:rsidP="00A412A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A412A6" w:rsidRDefault="00A412A6" w:rsidP="00A412A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A412A6">
        <w:rPr>
          <w:rFonts w:cs="Arial"/>
          <w:sz w:val="24"/>
          <w:szCs w:val="24"/>
        </w:rPr>
        <w:t xml:space="preserve">In diesem Rahmen hat die Fachkonferenz Mathematik am </w:t>
      </w:r>
      <w:r>
        <w:rPr>
          <w:rFonts w:cs="Arial"/>
          <w:sz w:val="24"/>
          <w:szCs w:val="24"/>
        </w:rPr>
        <w:t>Reinoldus- und Schiller-Gym</w:t>
      </w:r>
      <w:r w:rsidR="00CB6B4F">
        <w:rPr>
          <w:rFonts w:cs="Arial"/>
          <w:sz w:val="24"/>
          <w:szCs w:val="24"/>
        </w:rPr>
        <w:softHyphen/>
      </w:r>
      <w:r>
        <w:rPr>
          <w:rFonts w:cs="Arial"/>
          <w:sz w:val="24"/>
          <w:szCs w:val="24"/>
        </w:rPr>
        <w:t>na</w:t>
      </w:r>
      <w:r w:rsidR="00CB6B4F">
        <w:rPr>
          <w:rFonts w:cs="Arial"/>
          <w:sz w:val="24"/>
          <w:szCs w:val="24"/>
        </w:rPr>
        <w:softHyphen/>
      </w:r>
      <w:r>
        <w:rPr>
          <w:rFonts w:cs="Arial"/>
          <w:sz w:val="24"/>
          <w:szCs w:val="24"/>
        </w:rPr>
        <w:t>si</w:t>
      </w:r>
      <w:r w:rsidR="00CB6B4F">
        <w:rPr>
          <w:rFonts w:cs="Arial"/>
          <w:sz w:val="24"/>
          <w:szCs w:val="24"/>
        </w:rPr>
        <w:softHyphen/>
      </w:r>
      <w:r>
        <w:rPr>
          <w:rFonts w:cs="Arial"/>
          <w:sz w:val="24"/>
          <w:szCs w:val="24"/>
        </w:rPr>
        <w:t>um Dortmund</w:t>
      </w:r>
      <w:r w:rsidRPr="00A412A6">
        <w:rPr>
          <w:rFonts w:cs="Arial"/>
          <w:sz w:val="24"/>
          <w:szCs w:val="24"/>
        </w:rPr>
        <w:t xml:space="preserve"> die folgenden </w:t>
      </w:r>
      <w:r w:rsidRPr="00CB6B4F">
        <w:rPr>
          <w:rFonts w:cs="Arial"/>
          <w:b/>
          <w:sz w:val="24"/>
          <w:szCs w:val="24"/>
        </w:rPr>
        <w:t>konzeptionellen Ansätze</w:t>
      </w:r>
      <w:r w:rsidRPr="00A412A6">
        <w:rPr>
          <w:rFonts w:cs="Arial"/>
          <w:sz w:val="24"/>
          <w:szCs w:val="24"/>
        </w:rPr>
        <w:t xml:space="preserve"> und</w:t>
      </w:r>
      <w:r>
        <w:rPr>
          <w:rFonts w:cs="Arial"/>
          <w:sz w:val="24"/>
          <w:szCs w:val="24"/>
        </w:rPr>
        <w:t xml:space="preserve"> </w:t>
      </w:r>
      <w:r w:rsidRPr="00CB6B4F">
        <w:rPr>
          <w:rFonts w:cs="Arial"/>
          <w:b/>
          <w:sz w:val="24"/>
          <w:szCs w:val="24"/>
        </w:rPr>
        <w:t>konkreten Module</w:t>
      </w:r>
      <w:r w:rsidRPr="00A412A6">
        <w:rPr>
          <w:rFonts w:cs="Arial"/>
          <w:sz w:val="24"/>
          <w:szCs w:val="24"/>
        </w:rPr>
        <w:t xml:space="preserve"> als Grundlage der fachspezifischen individuellen Förder</w:t>
      </w:r>
      <w:r w:rsidR="001B60E7">
        <w:rPr>
          <w:rFonts w:cs="Arial"/>
          <w:sz w:val="24"/>
          <w:szCs w:val="24"/>
        </w:rPr>
        <w:softHyphen/>
      </w:r>
      <w:r w:rsidRPr="00A412A6">
        <w:rPr>
          <w:rFonts w:cs="Arial"/>
          <w:sz w:val="24"/>
          <w:szCs w:val="24"/>
        </w:rPr>
        <w:t>ung beschlossen. Die Teilnahme an den Modulen kann sowohl</w:t>
      </w:r>
      <w:r>
        <w:rPr>
          <w:rFonts w:cs="Arial"/>
          <w:sz w:val="24"/>
          <w:szCs w:val="24"/>
        </w:rPr>
        <w:t xml:space="preserve"> </w:t>
      </w:r>
      <w:r w:rsidRPr="00A412A6">
        <w:rPr>
          <w:rFonts w:cs="Arial"/>
          <w:sz w:val="24"/>
          <w:szCs w:val="24"/>
        </w:rPr>
        <w:t>auf freiwilliger Basis als auch nach Zuweisung durch die Fachlehrkraft erfolgen. Grundlagen der Empfehlung zur Te</w:t>
      </w:r>
      <w:r>
        <w:rPr>
          <w:rFonts w:cs="Arial"/>
          <w:sz w:val="24"/>
          <w:szCs w:val="24"/>
        </w:rPr>
        <w:t>ilnahme an einzel</w:t>
      </w:r>
      <w:r w:rsidRPr="00A412A6">
        <w:rPr>
          <w:rFonts w:cs="Arial"/>
          <w:sz w:val="24"/>
          <w:szCs w:val="24"/>
        </w:rPr>
        <w:t>nen Fördermodulen sind die unterricht</w:t>
      </w:r>
      <w:r w:rsidR="00813419">
        <w:rPr>
          <w:rFonts w:cs="Arial"/>
          <w:sz w:val="24"/>
          <w:szCs w:val="24"/>
        </w:rPr>
        <w:softHyphen/>
      </w:r>
      <w:r w:rsidRPr="00A412A6">
        <w:rPr>
          <w:rFonts w:cs="Arial"/>
          <w:sz w:val="24"/>
          <w:szCs w:val="24"/>
        </w:rPr>
        <w:t>lichen Leistungen der Schülerinnen und Schüler sowohl im Bereich der schriftlichen Arbeiten als</w:t>
      </w:r>
      <w:r>
        <w:rPr>
          <w:rFonts w:cs="Arial"/>
          <w:sz w:val="24"/>
          <w:szCs w:val="24"/>
        </w:rPr>
        <w:t xml:space="preserve"> </w:t>
      </w:r>
      <w:r w:rsidRPr="00A412A6">
        <w:rPr>
          <w:rFonts w:cs="Arial"/>
          <w:sz w:val="24"/>
          <w:szCs w:val="24"/>
        </w:rPr>
        <w:t>auch im Bereich der sonstigen Mit</w:t>
      </w:r>
      <w:r w:rsidR="001B60E7">
        <w:rPr>
          <w:rFonts w:cs="Arial"/>
          <w:sz w:val="24"/>
          <w:szCs w:val="24"/>
        </w:rPr>
        <w:softHyphen/>
      </w:r>
      <w:r w:rsidRPr="00A412A6">
        <w:rPr>
          <w:rFonts w:cs="Arial"/>
          <w:sz w:val="24"/>
          <w:szCs w:val="24"/>
        </w:rPr>
        <w:t>ar</w:t>
      </w:r>
      <w:r w:rsidR="001B60E7">
        <w:rPr>
          <w:rFonts w:cs="Arial"/>
          <w:sz w:val="24"/>
          <w:szCs w:val="24"/>
        </w:rPr>
        <w:softHyphen/>
      </w:r>
      <w:r w:rsidRPr="00A412A6">
        <w:rPr>
          <w:rFonts w:cs="Arial"/>
          <w:sz w:val="24"/>
          <w:szCs w:val="24"/>
        </w:rPr>
        <w:t>beit.</w:t>
      </w:r>
    </w:p>
    <w:p w:rsidR="00A412A6" w:rsidRPr="00A412A6" w:rsidRDefault="00A412A6" w:rsidP="00A412A6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A412A6" w:rsidRPr="00A412A6" w:rsidRDefault="00A412A6" w:rsidP="00A412A6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 w:rsidRPr="00A412A6">
        <w:rPr>
          <w:rFonts w:cs="Arial"/>
          <w:b/>
          <w:bCs/>
          <w:sz w:val="24"/>
          <w:szCs w:val="24"/>
        </w:rPr>
        <w:t>I. Formen äußerer Differenzierung</w:t>
      </w:r>
    </w:p>
    <w:p w:rsidR="00A412A6" w:rsidRDefault="00A412A6" w:rsidP="00A412A6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A412A6">
        <w:rPr>
          <w:rFonts w:cs="Arial"/>
          <w:b/>
          <w:bCs/>
          <w:sz w:val="24"/>
          <w:szCs w:val="24"/>
        </w:rPr>
        <w:t xml:space="preserve">a) </w:t>
      </w:r>
      <w:r w:rsidRPr="00A412A6">
        <w:rPr>
          <w:rFonts w:cs="Arial"/>
          <w:sz w:val="24"/>
          <w:szCs w:val="24"/>
        </w:rPr>
        <w:t>Förderung individueller Interessen und Begabungen</w:t>
      </w:r>
    </w:p>
    <w:p w:rsidR="009B1778" w:rsidRDefault="009B1778" w:rsidP="001B60E7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Einrichtung eines MINT-Profils in den Klassen 5 und 6</w:t>
      </w:r>
    </w:p>
    <w:p w:rsidR="00A412A6" w:rsidRPr="00A412A6" w:rsidRDefault="00A412A6" w:rsidP="001B60E7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A412A6">
        <w:rPr>
          <w:rFonts w:cs="Arial"/>
          <w:sz w:val="24"/>
          <w:szCs w:val="24"/>
        </w:rPr>
        <w:t>jährliche Teilnahme an Wettbewerben (</w:t>
      </w:r>
      <w:r w:rsidR="001266C6">
        <w:rPr>
          <w:rFonts w:cs="Arial"/>
          <w:sz w:val="24"/>
          <w:szCs w:val="24"/>
        </w:rPr>
        <w:t xml:space="preserve">Pangea-Wettbewerb, </w:t>
      </w:r>
      <w:r w:rsidRPr="00A412A6">
        <w:rPr>
          <w:rFonts w:cs="Arial"/>
          <w:sz w:val="24"/>
          <w:szCs w:val="24"/>
        </w:rPr>
        <w:t xml:space="preserve">Känguru-Wettbewerb [St. </w:t>
      </w:r>
      <w:r w:rsidR="004A7ED8">
        <w:rPr>
          <w:rFonts w:cs="Arial"/>
          <w:sz w:val="24"/>
          <w:szCs w:val="24"/>
        </w:rPr>
        <w:t>5-9</w:t>
      </w:r>
      <w:r w:rsidRPr="00A412A6">
        <w:rPr>
          <w:rFonts w:cs="Arial"/>
          <w:sz w:val="24"/>
          <w:szCs w:val="24"/>
        </w:rPr>
        <w:t>], Mathematik-O</w:t>
      </w:r>
      <w:r w:rsidR="004A7ED8">
        <w:rPr>
          <w:rFonts w:cs="Arial"/>
          <w:sz w:val="24"/>
          <w:szCs w:val="24"/>
        </w:rPr>
        <w:t>lympiade [St. 5-Q2</w:t>
      </w:r>
      <w:r w:rsidRPr="00A412A6">
        <w:rPr>
          <w:rFonts w:cs="Arial"/>
          <w:sz w:val="24"/>
          <w:szCs w:val="24"/>
        </w:rPr>
        <w:t>], Bundeswett</w:t>
      </w:r>
      <w:r w:rsidR="004A7ED8">
        <w:rPr>
          <w:rFonts w:cs="Arial"/>
          <w:sz w:val="24"/>
          <w:szCs w:val="24"/>
        </w:rPr>
        <w:t>bewerb Mathematik [St. 9</w:t>
      </w:r>
      <w:r w:rsidRPr="00A412A6">
        <w:rPr>
          <w:rFonts w:cs="Arial"/>
          <w:sz w:val="24"/>
          <w:szCs w:val="24"/>
        </w:rPr>
        <w:t>-</w:t>
      </w:r>
      <w:r w:rsidR="004A7ED8">
        <w:rPr>
          <w:rFonts w:cs="Arial"/>
          <w:sz w:val="24"/>
          <w:szCs w:val="24"/>
        </w:rPr>
        <w:t>Q2</w:t>
      </w:r>
      <w:r w:rsidRPr="00A412A6">
        <w:rPr>
          <w:rFonts w:cs="Arial"/>
          <w:sz w:val="24"/>
          <w:szCs w:val="24"/>
        </w:rPr>
        <w:t>])</w:t>
      </w:r>
    </w:p>
    <w:p w:rsidR="00A412A6" w:rsidRPr="009B1778" w:rsidRDefault="00A412A6" w:rsidP="001B60E7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trike/>
          <w:sz w:val="24"/>
          <w:szCs w:val="24"/>
        </w:rPr>
      </w:pPr>
      <w:r w:rsidRPr="009B1778">
        <w:rPr>
          <w:rFonts w:cs="Arial"/>
          <w:strike/>
          <w:sz w:val="24"/>
          <w:szCs w:val="24"/>
        </w:rPr>
        <w:t>Drehtür-Modell für besonders leistungsstarke Schülerinnen und Schüler der Stufen 9/EF (Teilnahme an Leistungskursen höherer Jahrgangsstufen 12/13)</w:t>
      </w:r>
    </w:p>
    <w:p w:rsidR="009B1778" w:rsidRPr="009B1778" w:rsidRDefault="009B1778" w:rsidP="00A412A6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strike/>
          <w:sz w:val="24"/>
          <w:szCs w:val="24"/>
        </w:rPr>
      </w:pPr>
      <w:r>
        <w:rPr>
          <w:rFonts w:cs="Arial"/>
          <w:sz w:val="24"/>
          <w:szCs w:val="24"/>
        </w:rPr>
        <w:t>Facharbeit und besondere Lernleistung im Fach Mathematik</w:t>
      </w:r>
    </w:p>
    <w:p w:rsidR="004A7ED8" w:rsidRPr="004A7ED8" w:rsidRDefault="004A7ED8" w:rsidP="00A412A6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strike/>
          <w:sz w:val="24"/>
          <w:szCs w:val="24"/>
        </w:rPr>
      </w:pPr>
      <w:r>
        <w:rPr>
          <w:rFonts w:cs="Arial"/>
          <w:sz w:val="24"/>
          <w:szCs w:val="24"/>
        </w:rPr>
        <w:t>Möglichkeiten zur Aufnahme eines Schülerstudiums an der TU Dortmund</w:t>
      </w:r>
    </w:p>
    <w:p w:rsidR="00A412A6" w:rsidRDefault="00A412A6" w:rsidP="00A412A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16"/>
          <w:szCs w:val="16"/>
        </w:rPr>
      </w:pPr>
    </w:p>
    <w:p w:rsidR="00A412A6" w:rsidRDefault="00A412A6" w:rsidP="00A412A6">
      <w:pPr>
        <w:autoSpaceDE w:val="0"/>
        <w:autoSpaceDN w:val="0"/>
        <w:adjustRightInd w:val="0"/>
        <w:spacing w:after="0" w:line="240" w:lineRule="auto"/>
        <w:rPr>
          <w:rFonts w:cs="ComicSansMS"/>
          <w:sz w:val="24"/>
          <w:szCs w:val="24"/>
        </w:rPr>
      </w:pPr>
      <w:r w:rsidRPr="00A412A6">
        <w:rPr>
          <w:rFonts w:cs="ComicSansMS,Bold"/>
          <w:b/>
          <w:bCs/>
          <w:sz w:val="24"/>
          <w:szCs w:val="24"/>
        </w:rPr>
        <w:t xml:space="preserve">b) </w:t>
      </w:r>
      <w:r w:rsidRPr="00A412A6">
        <w:rPr>
          <w:rFonts w:cs="ComicSansMS"/>
          <w:sz w:val="24"/>
          <w:szCs w:val="24"/>
        </w:rPr>
        <w:t>Förderung bei Lernschwierigkeiten</w:t>
      </w:r>
    </w:p>
    <w:p w:rsidR="00A412A6" w:rsidRPr="00A412A6" w:rsidRDefault="00A412A6" w:rsidP="001B60E7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ComicSansMS"/>
          <w:sz w:val="24"/>
          <w:szCs w:val="24"/>
        </w:rPr>
      </w:pPr>
      <w:r w:rsidRPr="00A412A6">
        <w:rPr>
          <w:rFonts w:cs="ComicSansMS,Bold"/>
          <w:b/>
          <w:bCs/>
          <w:sz w:val="24"/>
          <w:szCs w:val="24"/>
        </w:rPr>
        <w:t xml:space="preserve">Hausaufgabenbetreuung </w:t>
      </w:r>
      <w:r w:rsidR="001B60E7">
        <w:rPr>
          <w:rFonts w:cs="ComicSansMS"/>
          <w:sz w:val="24"/>
          <w:szCs w:val="24"/>
        </w:rPr>
        <w:t>im Rahmen der Übermittagsbetreuung</w:t>
      </w:r>
      <w:r w:rsidRPr="00A412A6">
        <w:rPr>
          <w:rFonts w:cs="ComicSansMS"/>
          <w:sz w:val="24"/>
          <w:szCs w:val="24"/>
        </w:rPr>
        <w:t xml:space="preserve"> für die </w:t>
      </w:r>
      <w:r w:rsidRPr="00A412A6">
        <w:rPr>
          <w:rFonts w:cs="ComicSansMS,Bold"/>
          <w:b/>
          <w:bCs/>
          <w:sz w:val="24"/>
          <w:szCs w:val="24"/>
        </w:rPr>
        <w:t>Jahrgang</w:t>
      </w:r>
      <w:r w:rsidRPr="00A412A6">
        <w:rPr>
          <w:rFonts w:cs="ComicSansMS,Bold"/>
          <w:b/>
          <w:bCs/>
          <w:sz w:val="24"/>
          <w:szCs w:val="24"/>
        </w:rPr>
        <w:t>s</w:t>
      </w:r>
      <w:r w:rsidRPr="00A412A6">
        <w:rPr>
          <w:rFonts w:cs="ComicSansMS,Bold"/>
          <w:b/>
          <w:bCs/>
          <w:sz w:val="24"/>
          <w:szCs w:val="24"/>
        </w:rPr>
        <w:t>stufen 5-</w:t>
      </w:r>
      <w:r w:rsidR="001B60E7">
        <w:rPr>
          <w:rFonts w:cs="ComicSansMS,Bold"/>
          <w:b/>
          <w:bCs/>
          <w:sz w:val="24"/>
          <w:szCs w:val="24"/>
        </w:rPr>
        <w:t>6</w:t>
      </w:r>
    </w:p>
    <w:p w:rsidR="001B60E7" w:rsidRPr="001266C6" w:rsidRDefault="00A412A6" w:rsidP="001B60E7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ComicSansMS"/>
          <w:strike/>
          <w:sz w:val="24"/>
          <w:szCs w:val="24"/>
        </w:rPr>
      </w:pPr>
      <w:r w:rsidRPr="001266C6">
        <w:rPr>
          <w:rFonts w:cs="ComicSansMS,Bold"/>
          <w:b/>
          <w:bCs/>
          <w:strike/>
          <w:sz w:val="24"/>
          <w:szCs w:val="24"/>
        </w:rPr>
        <w:t xml:space="preserve">Förderunterricht </w:t>
      </w:r>
      <w:r w:rsidRPr="001266C6">
        <w:rPr>
          <w:rFonts w:cs="ComicSansMS"/>
          <w:strike/>
          <w:sz w:val="24"/>
          <w:szCs w:val="24"/>
        </w:rPr>
        <w:t xml:space="preserve">für die </w:t>
      </w:r>
      <w:r w:rsidR="001B60E7" w:rsidRPr="001266C6">
        <w:rPr>
          <w:rFonts w:cs="ComicSansMS,Bold"/>
          <w:b/>
          <w:bCs/>
          <w:strike/>
          <w:sz w:val="24"/>
          <w:szCs w:val="24"/>
        </w:rPr>
        <w:t>Jahrgangsstufen 6</w:t>
      </w:r>
      <w:r w:rsidRPr="001266C6">
        <w:rPr>
          <w:rFonts w:cs="ComicSansMS,Bold"/>
          <w:b/>
          <w:bCs/>
          <w:strike/>
          <w:sz w:val="24"/>
          <w:szCs w:val="24"/>
        </w:rPr>
        <w:t xml:space="preserve">-9 </w:t>
      </w:r>
      <w:r w:rsidR="001B60E7" w:rsidRPr="001266C6">
        <w:rPr>
          <w:rFonts w:cs="ComicSansMS,Bold"/>
          <w:bCs/>
          <w:strike/>
          <w:sz w:val="24"/>
          <w:szCs w:val="24"/>
        </w:rPr>
        <w:t xml:space="preserve">(nach personellen Möglichkeiten) </w:t>
      </w:r>
      <w:r w:rsidRPr="001266C6">
        <w:rPr>
          <w:rFonts w:cs="ComicSansMS"/>
          <w:strike/>
          <w:sz w:val="24"/>
          <w:szCs w:val="24"/>
        </w:rPr>
        <w:t>im Um</w:t>
      </w:r>
      <w:r w:rsidR="001B60E7" w:rsidRPr="001266C6">
        <w:rPr>
          <w:rFonts w:cs="ComicSansMS"/>
          <w:strike/>
          <w:sz w:val="24"/>
          <w:szCs w:val="24"/>
        </w:rPr>
        <w:softHyphen/>
      </w:r>
      <w:r w:rsidRPr="001266C6">
        <w:rPr>
          <w:rFonts w:cs="ComicSansMS"/>
          <w:strike/>
          <w:sz w:val="24"/>
          <w:szCs w:val="24"/>
        </w:rPr>
        <w:t>fang von 1 Wochenstunde</w:t>
      </w:r>
    </w:p>
    <w:p w:rsidR="001B60E7" w:rsidRPr="001266C6" w:rsidRDefault="001B60E7" w:rsidP="001B60E7">
      <w:pPr>
        <w:pStyle w:val="Listenabsatz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ComicSansMS"/>
          <w:strike/>
          <w:sz w:val="24"/>
          <w:szCs w:val="24"/>
        </w:rPr>
      </w:pPr>
      <w:r w:rsidRPr="001266C6">
        <w:rPr>
          <w:rFonts w:cs="ComicSansMS"/>
          <w:strike/>
          <w:sz w:val="24"/>
          <w:szCs w:val="24"/>
        </w:rPr>
        <w:t>Empfehlung</w:t>
      </w:r>
      <w:r w:rsidR="00A412A6" w:rsidRPr="001266C6">
        <w:rPr>
          <w:rFonts w:cs="ComicSansMS"/>
          <w:strike/>
          <w:sz w:val="24"/>
          <w:szCs w:val="24"/>
        </w:rPr>
        <w:t xml:space="preserve"> zum Förderunterricht (jeweils für ein Halbjahr) im Rahm</w:t>
      </w:r>
      <w:r w:rsidR="00EE66ED" w:rsidRPr="001266C6">
        <w:rPr>
          <w:rFonts w:cs="ComicSansMS"/>
          <w:strike/>
          <w:sz w:val="24"/>
          <w:szCs w:val="24"/>
        </w:rPr>
        <w:t>en der Zeugnis</w:t>
      </w:r>
      <w:r w:rsidRPr="001266C6">
        <w:rPr>
          <w:rFonts w:cs="ComicSansMS"/>
          <w:strike/>
          <w:sz w:val="24"/>
          <w:szCs w:val="24"/>
        </w:rPr>
        <w:t>-/Versetzungs</w:t>
      </w:r>
      <w:r w:rsidR="00A412A6" w:rsidRPr="001266C6">
        <w:rPr>
          <w:rFonts w:cs="ComicSansMS"/>
          <w:strike/>
          <w:sz w:val="24"/>
          <w:szCs w:val="24"/>
        </w:rPr>
        <w:t>konferenzen auf Grundlage der vorherigen unterrichtl</w:t>
      </w:r>
      <w:r w:rsidR="00A412A6" w:rsidRPr="001266C6">
        <w:rPr>
          <w:rFonts w:cs="ComicSansMS"/>
          <w:strike/>
          <w:sz w:val="24"/>
          <w:szCs w:val="24"/>
        </w:rPr>
        <w:t>i</w:t>
      </w:r>
      <w:r w:rsidR="00A412A6" w:rsidRPr="001266C6">
        <w:rPr>
          <w:rFonts w:cs="ComicSansMS"/>
          <w:strike/>
          <w:sz w:val="24"/>
          <w:szCs w:val="24"/>
        </w:rPr>
        <w:t>chen Leistungen</w:t>
      </w:r>
      <w:r w:rsidRPr="001266C6">
        <w:rPr>
          <w:rFonts w:cs="ComicSansMS"/>
          <w:strike/>
          <w:sz w:val="24"/>
          <w:szCs w:val="24"/>
        </w:rPr>
        <w:t xml:space="preserve"> sowie auf Anraten der Fachlehrkraft</w:t>
      </w:r>
    </w:p>
    <w:p w:rsidR="001B60E7" w:rsidRPr="001266C6" w:rsidRDefault="00A412A6" w:rsidP="001B60E7">
      <w:pPr>
        <w:pStyle w:val="Listenabsatz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ComicSansMS"/>
          <w:strike/>
          <w:sz w:val="24"/>
          <w:szCs w:val="24"/>
        </w:rPr>
      </w:pPr>
      <w:r w:rsidRPr="001266C6">
        <w:rPr>
          <w:rFonts w:cs="ComicSansMS"/>
          <w:strike/>
          <w:sz w:val="24"/>
          <w:szCs w:val="24"/>
        </w:rPr>
        <w:t>Förderunterricht durch Fachlehrer, die nach Möglichkeit in der Stufe, im Idea</w:t>
      </w:r>
      <w:r w:rsidRPr="001266C6">
        <w:rPr>
          <w:rFonts w:cs="ComicSansMS"/>
          <w:strike/>
          <w:sz w:val="24"/>
          <w:szCs w:val="24"/>
        </w:rPr>
        <w:t>l</w:t>
      </w:r>
      <w:r w:rsidRPr="001266C6">
        <w:rPr>
          <w:rFonts w:cs="ComicSansMS"/>
          <w:strike/>
          <w:sz w:val="24"/>
          <w:szCs w:val="24"/>
        </w:rPr>
        <w:t>fall sogar in der Klasse der zu fördernden Schülerinnen und Schüler unterric</w:t>
      </w:r>
      <w:r w:rsidRPr="001266C6">
        <w:rPr>
          <w:rFonts w:cs="ComicSansMS"/>
          <w:strike/>
          <w:sz w:val="24"/>
          <w:szCs w:val="24"/>
        </w:rPr>
        <w:t>h</w:t>
      </w:r>
      <w:r w:rsidRPr="001266C6">
        <w:rPr>
          <w:rFonts w:cs="ComicSansMS"/>
          <w:strike/>
          <w:sz w:val="24"/>
          <w:szCs w:val="24"/>
        </w:rPr>
        <w:t>ten</w:t>
      </w:r>
    </w:p>
    <w:p w:rsidR="00EE66ED" w:rsidRPr="001266C6" w:rsidRDefault="00A412A6" w:rsidP="001B60E7">
      <w:pPr>
        <w:pStyle w:val="Listenabsatz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ComicSansMS"/>
          <w:strike/>
          <w:sz w:val="24"/>
          <w:szCs w:val="24"/>
        </w:rPr>
      </w:pPr>
      <w:r w:rsidRPr="001266C6">
        <w:rPr>
          <w:rFonts w:cs="ComicSansMS"/>
          <w:strike/>
          <w:sz w:val="24"/>
          <w:szCs w:val="24"/>
        </w:rPr>
        <w:t>thematische Ausrichtung begleitend zum Fachunterricht</w:t>
      </w:r>
    </w:p>
    <w:p w:rsidR="009B1778" w:rsidRDefault="001B60E7" w:rsidP="00EE66ED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ComicSansMS"/>
          <w:sz w:val="24"/>
          <w:szCs w:val="24"/>
        </w:rPr>
      </w:pPr>
      <w:r>
        <w:rPr>
          <w:rFonts w:cs="ComicSansMS"/>
          <w:b/>
          <w:sz w:val="24"/>
          <w:szCs w:val="24"/>
        </w:rPr>
        <w:t>Ergänzungsstunden</w:t>
      </w:r>
      <w:r w:rsidR="001266C6">
        <w:rPr>
          <w:rFonts w:cs="ComicSansMS"/>
          <w:sz w:val="24"/>
          <w:szCs w:val="24"/>
        </w:rPr>
        <w:t xml:space="preserve"> (</w:t>
      </w:r>
      <w:r>
        <w:rPr>
          <w:rFonts w:cs="ComicSansMS"/>
          <w:sz w:val="24"/>
          <w:szCs w:val="24"/>
        </w:rPr>
        <w:t>1 Unt</w:t>
      </w:r>
      <w:r w:rsidR="001266C6">
        <w:rPr>
          <w:rFonts w:cs="ComicSansMS"/>
          <w:sz w:val="24"/>
          <w:szCs w:val="24"/>
        </w:rPr>
        <w:t xml:space="preserve">errichtsstunde Mathematik in der Klasse </w:t>
      </w:r>
      <w:r>
        <w:rPr>
          <w:rFonts w:cs="ComicSansMS"/>
          <w:sz w:val="24"/>
          <w:szCs w:val="24"/>
        </w:rPr>
        <w:t>9)</w:t>
      </w:r>
    </w:p>
    <w:p w:rsidR="009B1778" w:rsidRPr="009B1778" w:rsidRDefault="009B1778" w:rsidP="00CB6B4F">
      <w:pPr>
        <w:pStyle w:val="Listenabsatz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ComicSansMS"/>
          <w:sz w:val="24"/>
          <w:szCs w:val="24"/>
        </w:rPr>
      </w:pPr>
      <w:r>
        <w:rPr>
          <w:rFonts w:cs="ComicSansMS"/>
          <w:sz w:val="24"/>
          <w:szCs w:val="24"/>
        </w:rPr>
        <w:t>Lernzeit zum Vertiefen (kein Vorschreiten im Unterrichtsstoff)</w:t>
      </w:r>
    </w:p>
    <w:p w:rsidR="001B60E7" w:rsidRPr="001B60E7" w:rsidRDefault="009B1778" w:rsidP="009B1778">
      <w:pPr>
        <w:pStyle w:val="Listenabsatz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cs="ComicSansMS"/>
          <w:sz w:val="24"/>
          <w:szCs w:val="24"/>
        </w:rPr>
      </w:pPr>
      <w:r>
        <w:rPr>
          <w:rFonts w:cs="ComicSansMS"/>
          <w:sz w:val="24"/>
          <w:szCs w:val="24"/>
        </w:rPr>
        <w:t xml:space="preserve">interessierte Oberstufenschüler </w:t>
      </w:r>
      <w:r w:rsidR="008B58C8">
        <w:rPr>
          <w:rFonts w:cs="ComicSansMS"/>
          <w:sz w:val="24"/>
          <w:szCs w:val="24"/>
        </w:rPr>
        <w:t>unterstützen</w:t>
      </w:r>
      <w:r>
        <w:rPr>
          <w:rFonts w:cs="ComicSansMS"/>
          <w:sz w:val="24"/>
          <w:szCs w:val="24"/>
        </w:rPr>
        <w:t xml:space="preserve"> den Fachlehrer</w:t>
      </w:r>
      <w:r w:rsidR="008B58C8">
        <w:rPr>
          <w:rFonts w:cs="ComicSansMS"/>
          <w:sz w:val="24"/>
          <w:szCs w:val="24"/>
        </w:rPr>
        <w:t xml:space="preserve"> (Testphase)</w:t>
      </w:r>
    </w:p>
    <w:p w:rsidR="001B60E7" w:rsidRPr="001B60E7" w:rsidRDefault="00A412A6" w:rsidP="00EE66ED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ComicSansMS"/>
          <w:sz w:val="24"/>
          <w:szCs w:val="24"/>
        </w:rPr>
      </w:pPr>
      <w:r w:rsidRPr="00A412A6">
        <w:rPr>
          <w:rFonts w:cs="Symbol"/>
          <w:sz w:val="24"/>
          <w:szCs w:val="24"/>
        </w:rPr>
        <w:t xml:space="preserve"> </w:t>
      </w:r>
      <w:r w:rsidR="009B1778">
        <w:rPr>
          <w:rFonts w:cs="Symbol"/>
          <w:sz w:val="24"/>
          <w:szCs w:val="24"/>
        </w:rPr>
        <w:t xml:space="preserve">Projekt </w:t>
      </w:r>
      <w:r w:rsidRPr="00A412A6">
        <w:rPr>
          <w:rFonts w:cs="ComicSansMS,Bold"/>
          <w:b/>
          <w:bCs/>
          <w:sz w:val="24"/>
          <w:szCs w:val="24"/>
        </w:rPr>
        <w:t xml:space="preserve">„Schüler helfen Schülern“ </w:t>
      </w:r>
      <w:r w:rsidRPr="004A7ED8">
        <w:rPr>
          <w:rFonts w:cs="ComicSansMS"/>
          <w:strike/>
          <w:sz w:val="24"/>
          <w:szCs w:val="24"/>
        </w:rPr>
        <w:t xml:space="preserve">für die </w:t>
      </w:r>
      <w:r w:rsidRPr="004A7ED8">
        <w:rPr>
          <w:rFonts w:cs="ComicSansMS,Bold"/>
          <w:b/>
          <w:bCs/>
          <w:strike/>
          <w:sz w:val="24"/>
          <w:szCs w:val="24"/>
        </w:rPr>
        <w:t>Jahrgangsstufe 7</w:t>
      </w:r>
      <w:r w:rsidR="004A7ED8" w:rsidRPr="004A7ED8">
        <w:rPr>
          <w:rFonts w:cs="ComicSansMS,Bold"/>
          <w:b/>
          <w:bCs/>
          <w:strike/>
          <w:sz w:val="24"/>
          <w:szCs w:val="24"/>
        </w:rPr>
        <w:t>-EF</w:t>
      </w:r>
      <w:r w:rsidRPr="004A7ED8">
        <w:rPr>
          <w:rFonts w:cs="ComicSansMS,Bold"/>
          <w:b/>
          <w:bCs/>
          <w:strike/>
          <w:sz w:val="24"/>
          <w:szCs w:val="24"/>
        </w:rPr>
        <w:t xml:space="preserve"> </w:t>
      </w:r>
    </w:p>
    <w:p w:rsidR="001B60E7" w:rsidRPr="009B1778" w:rsidRDefault="001B60E7" w:rsidP="00EE66ED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ComicSansMS"/>
          <w:sz w:val="24"/>
          <w:szCs w:val="24"/>
        </w:rPr>
      </w:pPr>
      <w:r w:rsidRPr="009B1778">
        <w:rPr>
          <w:rFonts w:cs="ComicSansMS,Bold"/>
          <w:bCs/>
          <w:sz w:val="24"/>
          <w:szCs w:val="24"/>
        </w:rPr>
        <w:t>Vermittlung von Nachhilfe durch Oberstufenschüler</w:t>
      </w:r>
    </w:p>
    <w:p w:rsidR="001B60E7" w:rsidRPr="001B60E7" w:rsidRDefault="001B60E7" w:rsidP="00EE66ED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ComicSansMS"/>
          <w:sz w:val="24"/>
          <w:szCs w:val="24"/>
        </w:rPr>
      </w:pPr>
      <w:r>
        <w:rPr>
          <w:rFonts w:cs="ComicSansMS,Bold"/>
          <w:b/>
          <w:bCs/>
          <w:sz w:val="24"/>
          <w:szCs w:val="24"/>
        </w:rPr>
        <w:t>Lerncoaching</w:t>
      </w:r>
      <w:r w:rsidR="008B58C8">
        <w:rPr>
          <w:rFonts w:cs="ComicSansMS,Bold"/>
          <w:bCs/>
          <w:sz w:val="24"/>
          <w:szCs w:val="24"/>
        </w:rPr>
        <w:t xml:space="preserve"> (Einzelcoaching)</w:t>
      </w:r>
    </w:p>
    <w:p w:rsidR="00EE66ED" w:rsidRPr="009B1778" w:rsidRDefault="001B60E7" w:rsidP="00EE66ED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ComicSansMS"/>
          <w:sz w:val="24"/>
          <w:szCs w:val="24"/>
        </w:rPr>
      </w:pPr>
      <w:r w:rsidRPr="009B1778">
        <w:rPr>
          <w:rFonts w:cs="ComicSansMS,Bold"/>
          <w:bCs/>
          <w:sz w:val="24"/>
          <w:szCs w:val="24"/>
        </w:rPr>
        <w:lastRenderedPageBreak/>
        <w:t>Unterstützungsangebote (in Einzelfällen) durch die Schulsozialpädagogen (psychos</w:t>
      </w:r>
      <w:r w:rsidRPr="009B1778">
        <w:rPr>
          <w:rFonts w:cs="ComicSansMS,Bold"/>
          <w:bCs/>
          <w:sz w:val="24"/>
          <w:szCs w:val="24"/>
        </w:rPr>
        <w:t>o</w:t>
      </w:r>
      <w:r w:rsidRPr="009B1778">
        <w:rPr>
          <w:rFonts w:cs="ComicSansMS,Bold"/>
          <w:bCs/>
          <w:sz w:val="24"/>
          <w:szCs w:val="24"/>
        </w:rPr>
        <w:t>ziale Probleme, Prüfungsängste)</w:t>
      </w:r>
      <w:r w:rsidR="00EE66ED" w:rsidRPr="009B1778">
        <w:rPr>
          <w:rFonts w:cs="ComicSansMS,Bold"/>
          <w:bCs/>
          <w:strike/>
          <w:sz w:val="24"/>
          <w:szCs w:val="24"/>
        </w:rPr>
        <w:br/>
      </w:r>
    </w:p>
    <w:p w:rsidR="00EE66ED" w:rsidRPr="00EE66ED" w:rsidRDefault="00EE66ED" w:rsidP="00EE66ED">
      <w:pPr>
        <w:autoSpaceDE w:val="0"/>
        <w:autoSpaceDN w:val="0"/>
        <w:adjustRightInd w:val="0"/>
        <w:spacing w:after="0" w:line="240" w:lineRule="auto"/>
        <w:rPr>
          <w:rFonts w:cs="ComicSansMS,Bold"/>
          <w:b/>
          <w:bCs/>
          <w:sz w:val="24"/>
          <w:szCs w:val="24"/>
        </w:rPr>
      </w:pPr>
      <w:r w:rsidRPr="00EE66ED">
        <w:rPr>
          <w:rFonts w:cs="ComicSansMS,Bold"/>
          <w:b/>
          <w:bCs/>
          <w:sz w:val="24"/>
          <w:szCs w:val="24"/>
        </w:rPr>
        <w:t>II. Formen innerer Differenzierung</w:t>
      </w:r>
    </w:p>
    <w:p w:rsidR="00EE66ED" w:rsidRDefault="00EE66ED" w:rsidP="009B1778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ComicSansMS"/>
          <w:sz w:val="24"/>
          <w:szCs w:val="24"/>
        </w:rPr>
      </w:pPr>
      <w:r>
        <w:rPr>
          <w:rFonts w:cs="ComicSansMS"/>
          <w:sz w:val="24"/>
          <w:szCs w:val="24"/>
        </w:rPr>
        <w:t>Häufigeres Erteilen von</w:t>
      </w:r>
      <w:r w:rsidRPr="00EE66ED">
        <w:rPr>
          <w:rFonts w:cs="ComicSansMS"/>
          <w:sz w:val="24"/>
          <w:szCs w:val="24"/>
        </w:rPr>
        <w:t xml:space="preserve"> anforderungs-</w:t>
      </w:r>
      <w:r>
        <w:rPr>
          <w:rFonts w:cs="ComicSansMS"/>
          <w:sz w:val="24"/>
          <w:szCs w:val="24"/>
        </w:rPr>
        <w:t xml:space="preserve"> und </w:t>
      </w:r>
      <w:r w:rsidRPr="00EE66ED">
        <w:rPr>
          <w:rFonts w:cs="ComicSansMS"/>
          <w:sz w:val="24"/>
          <w:szCs w:val="24"/>
        </w:rPr>
        <w:t>neigungsdifferenzierter</w:t>
      </w:r>
      <w:r>
        <w:rPr>
          <w:rFonts w:cs="ComicSansMS"/>
          <w:sz w:val="24"/>
          <w:szCs w:val="24"/>
        </w:rPr>
        <w:t>en</w:t>
      </w:r>
      <w:r w:rsidRPr="00EE66ED">
        <w:rPr>
          <w:rFonts w:cs="ComicSansMS"/>
          <w:sz w:val="24"/>
          <w:szCs w:val="24"/>
        </w:rPr>
        <w:t xml:space="preserve"> (vor allem lan</w:t>
      </w:r>
      <w:r w:rsidRPr="00EE66ED">
        <w:rPr>
          <w:rFonts w:cs="ComicSansMS"/>
          <w:sz w:val="24"/>
          <w:szCs w:val="24"/>
        </w:rPr>
        <w:t>g</w:t>
      </w:r>
      <w:r>
        <w:rPr>
          <w:rFonts w:cs="ComicSansMS"/>
          <w:sz w:val="24"/>
          <w:szCs w:val="24"/>
        </w:rPr>
        <w:t>fristigen</w:t>
      </w:r>
      <w:r w:rsidRPr="00EE66ED">
        <w:rPr>
          <w:rFonts w:cs="ComicSansMS"/>
          <w:sz w:val="24"/>
          <w:szCs w:val="24"/>
        </w:rPr>
        <w:t>) Hausaufgaben</w:t>
      </w:r>
      <w:r w:rsidRPr="00EE66ED">
        <w:rPr>
          <w:rFonts w:cs="ComicSansMS"/>
          <w:sz w:val="16"/>
          <w:szCs w:val="16"/>
        </w:rPr>
        <w:t xml:space="preserve"> </w:t>
      </w:r>
      <w:r w:rsidRPr="00EE66ED">
        <w:rPr>
          <w:rFonts w:cs="ComicSansMS"/>
          <w:sz w:val="24"/>
          <w:szCs w:val="24"/>
        </w:rPr>
        <w:t>mit</w:t>
      </w:r>
      <w:r>
        <w:rPr>
          <w:rFonts w:cs="ComicSansMS"/>
          <w:sz w:val="24"/>
          <w:szCs w:val="24"/>
        </w:rPr>
        <w:t xml:space="preserve"> </w:t>
      </w:r>
      <w:r w:rsidRPr="00EE66ED">
        <w:rPr>
          <w:rFonts w:cs="ComicSansMS"/>
          <w:sz w:val="24"/>
          <w:szCs w:val="24"/>
        </w:rPr>
        <w:t xml:space="preserve">obligatorischen </w:t>
      </w:r>
      <w:r>
        <w:rPr>
          <w:rFonts w:cs="ComicSansMS"/>
          <w:sz w:val="24"/>
          <w:szCs w:val="24"/>
        </w:rPr>
        <w:t xml:space="preserve">und frei wählbaren </w:t>
      </w:r>
      <w:r w:rsidRPr="00EE66ED">
        <w:rPr>
          <w:rFonts w:cs="ComicSansMS"/>
          <w:sz w:val="24"/>
          <w:szCs w:val="24"/>
        </w:rPr>
        <w:t>Anteilen</w:t>
      </w:r>
    </w:p>
    <w:p w:rsidR="00EE66ED" w:rsidRDefault="00EE66ED" w:rsidP="009B1778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ComicSansMS"/>
          <w:sz w:val="24"/>
          <w:szCs w:val="24"/>
        </w:rPr>
      </w:pPr>
      <w:r w:rsidRPr="00EE66ED">
        <w:rPr>
          <w:rFonts w:cs="ComicSansMS"/>
          <w:sz w:val="24"/>
          <w:szCs w:val="24"/>
        </w:rPr>
        <w:t>vermehrter Einsatz kooperativer differenzierender Unterrichtsformen (arbeitsteilige Gruppenarbeit, Gruppenpuzzle mit anforderungs-, neigungs- und kompetenzdiffer</w:t>
      </w:r>
      <w:r w:rsidR="009B1778">
        <w:rPr>
          <w:rFonts w:cs="ComicSansMS"/>
          <w:sz w:val="24"/>
          <w:szCs w:val="24"/>
        </w:rPr>
        <w:softHyphen/>
      </w:r>
      <w:r w:rsidRPr="00EE66ED">
        <w:rPr>
          <w:rFonts w:cs="ComicSansMS"/>
          <w:sz w:val="24"/>
          <w:szCs w:val="24"/>
        </w:rPr>
        <w:t>en</w:t>
      </w:r>
      <w:r w:rsidR="009B1778">
        <w:rPr>
          <w:rFonts w:cs="ComicSansMS"/>
          <w:sz w:val="24"/>
          <w:szCs w:val="24"/>
        </w:rPr>
        <w:softHyphen/>
      </w:r>
      <w:r w:rsidRPr="00EE66ED">
        <w:rPr>
          <w:rFonts w:cs="ComicSansMS"/>
          <w:sz w:val="24"/>
          <w:szCs w:val="24"/>
        </w:rPr>
        <w:t>zierten Arbeits- und Forschungsaufträgen)</w:t>
      </w:r>
    </w:p>
    <w:p w:rsidR="00EE66ED" w:rsidRPr="004A7ED8" w:rsidRDefault="00EE66ED" w:rsidP="009B1778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ComicSansMS"/>
          <w:sz w:val="24"/>
          <w:szCs w:val="24"/>
        </w:rPr>
      </w:pPr>
      <w:r w:rsidRPr="00EE66ED">
        <w:rPr>
          <w:rFonts w:cs="ComicSansMS"/>
          <w:sz w:val="24"/>
          <w:szCs w:val="24"/>
        </w:rPr>
        <w:t>Schaffung individueller Zugänge zu mathematischen Problemstellungen mittels des obligatorischen Einsatzes der im Lehrbuch „Lambacher Schweizer“ angebotenen E</w:t>
      </w:r>
      <w:r w:rsidRPr="00EE66ED">
        <w:rPr>
          <w:rFonts w:cs="ComicSansMS"/>
          <w:sz w:val="24"/>
          <w:szCs w:val="24"/>
        </w:rPr>
        <w:t>r</w:t>
      </w:r>
      <w:r w:rsidRPr="00EE66ED">
        <w:rPr>
          <w:rFonts w:cs="ComicSansMS"/>
          <w:sz w:val="24"/>
          <w:szCs w:val="24"/>
        </w:rPr>
        <w:t>kundungsaufträge am Beginn einer Unterrichtssequenz</w:t>
      </w:r>
    </w:p>
    <w:p w:rsidR="005260BD" w:rsidRPr="009B1778" w:rsidRDefault="00EE66ED" w:rsidP="00EE66ED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EE66ED">
        <w:rPr>
          <w:rFonts w:cs="ComicSansMS"/>
          <w:sz w:val="24"/>
          <w:szCs w:val="24"/>
        </w:rPr>
        <w:t>Selbstkontrolle von Hausaufgaben</w:t>
      </w:r>
    </w:p>
    <w:p w:rsidR="009D13BB" w:rsidRPr="004A7ED8" w:rsidRDefault="009D13BB" w:rsidP="008B58C8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ComicSansMS"/>
          <w:sz w:val="24"/>
          <w:szCs w:val="24"/>
        </w:rPr>
        <w:t>Bereitstellung von Selbstlernmaterialien zum Wiederholen und Vertiefen im regul</w:t>
      </w:r>
      <w:r>
        <w:rPr>
          <w:rFonts w:cs="ComicSansMS"/>
          <w:sz w:val="24"/>
          <w:szCs w:val="24"/>
        </w:rPr>
        <w:t>ä</w:t>
      </w:r>
      <w:r>
        <w:rPr>
          <w:rFonts w:cs="ComicSansMS"/>
          <w:sz w:val="24"/>
          <w:szCs w:val="24"/>
        </w:rPr>
        <w:t>ren Unterricht</w:t>
      </w:r>
      <w:r w:rsidR="008B58C8">
        <w:rPr>
          <w:rFonts w:cs="ComicSansMS"/>
          <w:sz w:val="24"/>
          <w:szCs w:val="24"/>
        </w:rPr>
        <w:t>:</w:t>
      </w:r>
      <w:r w:rsidR="008B58C8">
        <w:rPr>
          <w:rFonts w:cs="ComicSansMS"/>
          <w:sz w:val="24"/>
          <w:szCs w:val="24"/>
        </w:rPr>
        <w:tab/>
      </w:r>
      <w:r>
        <w:rPr>
          <w:rFonts w:cs="ComicSansMS"/>
          <w:sz w:val="24"/>
          <w:szCs w:val="24"/>
        </w:rPr>
        <w:br/>
      </w:r>
    </w:p>
    <w:tbl>
      <w:tblPr>
        <w:tblStyle w:val="Tabellengitternetz"/>
        <w:tblW w:w="0" w:type="auto"/>
        <w:tblInd w:w="720" w:type="dxa"/>
        <w:tblLook w:val="04A0"/>
      </w:tblPr>
      <w:tblGrid>
        <w:gridCol w:w="2628"/>
        <w:gridCol w:w="5940"/>
      </w:tblGrid>
      <w:tr w:rsidR="009D13BB" w:rsidTr="009D13BB">
        <w:tc>
          <w:tcPr>
            <w:tcW w:w="2628" w:type="dxa"/>
            <w:shd w:val="clear" w:color="auto" w:fill="BFBFBF" w:themeFill="background1" w:themeFillShade="BF"/>
          </w:tcPr>
          <w:p w:rsidR="009D13BB" w:rsidRDefault="009D13BB" w:rsidP="009D13BB">
            <w:pPr>
              <w:pStyle w:val="Listenabsatz"/>
              <w:autoSpaceDE w:val="0"/>
              <w:autoSpaceDN w:val="0"/>
              <w:adjustRightInd w:val="0"/>
              <w:ind w:left="0"/>
              <w:rPr>
                <w:rFonts w:cs="Arial"/>
              </w:rPr>
            </w:pPr>
            <w:r>
              <w:rPr>
                <w:rFonts w:cs="Arial"/>
              </w:rPr>
              <w:t>Medium</w:t>
            </w:r>
          </w:p>
        </w:tc>
        <w:tc>
          <w:tcPr>
            <w:tcW w:w="5940" w:type="dxa"/>
            <w:shd w:val="clear" w:color="auto" w:fill="BFBFBF" w:themeFill="background1" w:themeFillShade="BF"/>
          </w:tcPr>
          <w:p w:rsidR="009D13BB" w:rsidRDefault="009D13BB" w:rsidP="009D13BB">
            <w:pPr>
              <w:pStyle w:val="Listenabsatz"/>
              <w:autoSpaceDE w:val="0"/>
              <w:autoSpaceDN w:val="0"/>
              <w:adjustRightInd w:val="0"/>
              <w:ind w:left="0"/>
              <w:rPr>
                <w:rFonts w:cs="Arial"/>
              </w:rPr>
            </w:pPr>
            <w:r>
              <w:rPr>
                <w:rFonts w:cs="Arial"/>
              </w:rPr>
              <w:t>Kurzbeschreibung</w:t>
            </w:r>
          </w:p>
        </w:tc>
      </w:tr>
      <w:tr w:rsidR="009D13BB" w:rsidTr="009D13BB">
        <w:tc>
          <w:tcPr>
            <w:tcW w:w="2628" w:type="dxa"/>
          </w:tcPr>
          <w:p w:rsidR="009D13BB" w:rsidRDefault="009D13BB" w:rsidP="009D13BB">
            <w:pPr>
              <w:pStyle w:val="Listenabsatz"/>
              <w:autoSpaceDE w:val="0"/>
              <w:autoSpaceDN w:val="0"/>
              <w:adjustRightInd w:val="0"/>
              <w:ind w:left="0"/>
              <w:rPr>
                <w:rFonts w:cs="Arial"/>
              </w:rPr>
            </w:pPr>
            <w:r>
              <w:rPr>
                <w:rFonts w:cs="Arial"/>
              </w:rPr>
              <w:t>Lernspiele</w:t>
            </w:r>
          </w:p>
        </w:tc>
        <w:tc>
          <w:tcPr>
            <w:tcW w:w="5940" w:type="dxa"/>
          </w:tcPr>
          <w:p w:rsidR="009D13BB" w:rsidRDefault="009D13BB" w:rsidP="009D13BB">
            <w:pPr>
              <w:pStyle w:val="Listenabsatz"/>
              <w:autoSpaceDE w:val="0"/>
              <w:autoSpaceDN w:val="0"/>
              <w:adjustRightInd w:val="0"/>
              <w:ind w:left="0"/>
              <w:rPr>
                <w:rFonts w:cs="Arial"/>
              </w:rPr>
            </w:pPr>
            <w:r>
              <w:rPr>
                <w:rFonts w:cs="Arial"/>
              </w:rPr>
              <w:t>Mathe-Dominos (Freiburger-Verlag, AOL-Verlag), Mathe-Tabu</w:t>
            </w:r>
            <w:r w:rsidR="00674641">
              <w:rPr>
                <w:rFonts w:cs="Arial"/>
              </w:rPr>
              <w:t>, Mathe-Koffer und Klickies (liegen im Fachschaftsraum)</w:t>
            </w:r>
          </w:p>
        </w:tc>
      </w:tr>
      <w:tr w:rsidR="009D13BB" w:rsidTr="009D13BB">
        <w:tc>
          <w:tcPr>
            <w:tcW w:w="2628" w:type="dxa"/>
          </w:tcPr>
          <w:p w:rsidR="009D13BB" w:rsidRDefault="009D13BB" w:rsidP="009D13BB">
            <w:pPr>
              <w:pStyle w:val="Listenabsatz"/>
              <w:autoSpaceDE w:val="0"/>
              <w:autoSpaceDN w:val="0"/>
              <w:adjustRightInd w:val="0"/>
              <w:ind w:left="0"/>
              <w:rPr>
                <w:rFonts w:cs="Arial"/>
              </w:rPr>
            </w:pPr>
            <w:r>
              <w:rPr>
                <w:rFonts w:cs="Arial"/>
              </w:rPr>
              <w:t>Wiederholungsmaterialien</w:t>
            </w:r>
          </w:p>
        </w:tc>
        <w:tc>
          <w:tcPr>
            <w:tcW w:w="5940" w:type="dxa"/>
          </w:tcPr>
          <w:p w:rsidR="009D13BB" w:rsidRDefault="009D13BB" w:rsidP="009D13BB">
            <w:pPr>
              <w:pStyle w:val="Listenabsatz"/>
              <w:autoSpaceDE w:val="0"/>
              <w:autoSpaceDN w:val="0"/>
              <w:adjustRightInd w:val="0"/>
              <w:ind w:left="0"/>
              <w:rPr>
                <w:rFonts w:cs="Arial"/>
              </w:rPr>
            </w:pPr>
            <w:r>
              <w:rPr>
                <w:rFonts w:cs="Arial"/>
              </w:rPr>
              <w:t>Dino-Saurus (Aulis Verlag), Dr. F. Üxlein, Mathe-Mandalas</w:t>
            </w:r>
            <w:r w:rsidR="00674641">
              <w:rPr>
                <w:rFonts w:cs="Arial"/>
              </w:rPr>
              <w:t xml:space="preserve"> </w:t>
            </w:r>
            <w:r w:rsidR="00674641">
              <w:rPr>
                <w:rFonts w:cs="Arial"/>
              </w:rPr>
              <w:br/>
              <w:t>Materialien liegen im Schrank neben dem Kopierer</w:t>
            </w:r>
          </w:p>
        </w:tc>
      </w:tr>
      <w:tr w:rsidR="009D13BB" w:rsidRPr="001266C6" w:rsidTr="009D13BB">
        <w:tc>
          <w:tcPr>
            <w:tcW w:w="2628" w:type="dxa"/>
          </w:tcPr>
          <w:p w:rsidR="009D13BB" w:rsidRDefault="009D13BB" w:rsidP="009D13BB">
            <w:pPr>
              <w:pStyle w:val="Listenabsatz"/>
              <w:autoSpaceDE w:val="0"/>
              <w:autoSpaceDN w:val="0"/>
              <w:adjustRightInd w:val="0"/>
              <w:ind w:left="0"/>
              <w:rPr>
                <w:rFonts w:cs="Arial"/>
              </w:rPr>
            </w:pPr>
            <w:r>
              <w:rPr>
                <w:rFonts w:cs="Arial"/>
              </w:rPr>
              <w:t>Selbstlernportale</w:t>
            </w:r>
          </w:p>
        </w:tc>
        <w:tc>
          <w:tcPr>
            <w:tcW w:w="5940" w:type="dxa"/>
          </w:tcPr>
          <w:p w:rsidR="009D13BB" w:rsidRDefault="009D13BB" w:rsidP="009D13BB">
            <w:pPr>
              <w:pStyle w:val="Listenabsatz"/>
              <w:autoSpaceDE w:val="0"/>
              <w:autoSpaceDN w:val="0"/>
              <w:adjustRightInd w:val="0"/>
              <w:ind w:left="0"/>
              <w:rPr>
                <w:rFonts w:cs="Arial"/>
              </w:rPr>
            </w:pPr>
            <w:r>
              <w:rPr>
                <w:rFonts w:cs="Arial"/>
              </w:rPr>
              <w:t xml:space="preserve">Unkelbach: </w:t>
            </w:r>
            <w:hyperlink r:id="rId8" w:history="1">
              <w:r w:rsidRPr="002A5ECC">
                <w:rPr>
                  <w:rStyle w:val="Hyperlink"/>
                  <w:rFonts w:cs="Arial"/>
                </w:rPr>
                <w:t>http://ne.lo-net2.de/selbstlernmaterial/</w:t>
              </w:r>
            </w:hyperlink>
          </w:p>
          <w:p w:rsidR="009D13BB" w:rsidRPr="009D13BB" w:rsidRDefault="007D0C83" w:rsidP="009D13BB">
            <w:pPr>
              <w:pStyle w:val="Listenabsatz"/>
              <w:autoSpaceDE w:val="0"/>
              <w:autoSpaceDN w:val="0"/>
              <w:adjustRightInd w:val="0"/>
              <w:ind w:left="0"/>
              <w:rPr>
                <w:rFonts w:cs="Arial"/>
                <w:lang w:val="en-US"/>
              </w:rPr>
            </w:pPr>
            <w:hyperlink r:id="rId9" w:history="1">
              <w:r w:rsidR="009D13BB" w:rsidRPr="009D13BB">
                <w:rPr>
                  <w:rStyle w:val="Hyperlink"/>
                  <w:rFonts w:cs="Arial"/>
                  <w:lang w:val="en-US"/>
                </w:rPr>
                <w:t>www.bettermarks.de</w:t>
              </w:r>
            </w:hyperlink>
            <w:r w:rsidR="009D13BB" w:rsidRPr="009D13BB">
              <w:rPr>
                <w:rFonts w:cs="Arial"/>
                <w:lang w:val="en-US"/>
              </w:rPr>
              <w:t xml:space="preserve"> ,</w:t>
            </w:r>
            <w:hyperlink r:id="rId10" w:history="1">
              <w:r w:rsidR="009D13BB" w:rsidRPr="009D13BB">
                <w:rPr>
                  <w:rStyle w:val="Hyperlink"/>
                  <w:rFonts w:cs="Arial"/>
                  <w:lang w:val="en-US"/>
                </w:rPr>
                <w:t>www.SchulLV.de</w:t>
              </w:r>
            </w:hyperlink>
            <w:r w:rsidR="009D13BB" w:rsidRPr="009D13BB">
              <w:rPr>
                <w:rFonts w:cs="Arial"/>
                <w:lang w:val="en-US"/>
              </w:rPr>
              <w:t xml:space="preserve"> ,Youtube: simpleClub</w:t>
            </w:r>
          </w:p>
        </w:tc>
      </w:tr>
      <w:tr w:rsidR="00674641" w:rsidTr="009D13BB">
        <w:tc>
          <w:tcPr>
            <w:tcW w:w="2628" w:type="dxa"/>
          </w:tcPr>
          <w:p w:rsidR="00674641" w:rsidRDefault="00674641" w:rsidP="009D13BB">
            <w:pPr>
              <w:pStyle w:val="Listenabsatz"/>
              <w:autoSpaceDE w:val="0"/>
              <w:autoSpaceDN w:val="0"/>
              <w:adjustRightInd w:val="0"/>
              <w:ind w:left="0"/>
              <w:rPr>
                <w:rFonts w:cs="Arial"/>
              </w:rPr>
            </w:pPr>
            <w:r>
              <w:rPr>
                <w:rFonts w:cs="Arial"/>
              </w:rPr>
              <w:t>Download-Portal für math. Grundlagenwissen</w:t>
            </w:r>
          </w:p>
        </w:tc>
        <w:tc>
          <w:tcPr>
            <w:tcW w:w="5940" w:type="dxa"/>
          </w:tcPr>
          <w:p w:rsidR="00674641" w:rsidRDefault="007D0C83" w:rsidP="009D13BB">
            <w:pPr>
              <w:pStyle w:val="Listenabsatz"/>
              <w:autoSpaceDE w:val="0"/>
              <w:autoSpaceDN w:val="0"/>
              <w:adjustRightInd w:val="0"/>
              <w:ind w:left="0"/>
              <w:rPr>
                <w:rFonts w:cs="Arial"/>
              </w:rPr>
            </w:pPr>
            <w:hyperlink r:id="rId11" w:history="1">
              <w:r w:rsidR="00674641" w:rsidRPr="00E461FA">
                <w:rPr>
                  <w:rStyle w:val="Hyperlink"/>
                  <w:rFonts w:cs="Arial"/>
                </w:rPr>
                <w:t>http://www.strobl-f.de/m5.html</w:t>
              </w:r>
            </w:hyperlink>
            <w:r w:rsidR="00674641">
              <w:rPr>
                <w:rFonts w:cs="Arial"/>
              </w:rPr>
              <w:t xml:space="preserve"> </w:t>
            </w:r>
          </w:p>
        </w:tc>
      </w:tr>
      <w:tr w:rsidR="009D13BB" w:rsidTr="009D13BB">
        <w:tc>
          <w:tcPr>
            <w:tcW w:w="2628" w:type="dxa"/>
          </w:tcPr>
          <w:p w:rsidR="009D13BB" w:rsidRDefault="009D13BB" w:rsidP="009D13BB">
            <w:pPr>
              <w:pStyle w:val="Listenabsatz"/>
              <w:autoSpaceDE w:val="0"/>
              <w:autoSpaceDN w:val="0"/>
              <w:adjustRightInd w:val="0"/>
              <w:ind w:left="0"/>
              <w:rPr>
                <w:rFonts w:cs="Arial"/>
              </w:rPr>
            </w:pPr>
            <w:r>
              <w:rPr>
                <w:rFonts w:cs="Arial"/>
              </w:rPr>
              <w:t>Schulserver</w:t>
            </w:r>
          </w:p>
        </w:tc>
        <w:tc>
          <w:tcPr>
            <w:tcW w:w="5940" w:type="dxa"/>
          </w:tcPr>
          <w:p w:rsidR="009D13BB" w:rsidRDefault="009D13BB" w:rsidP="009D13BB">
            <w:pPr>
              <w:pStyle w:val="Listenabsatz"/>
              <w:autoSpaceDE w:val="0"/>
              <w:autoSpaceDN w:val="0"/>
              <w:adjustRightInd w:val="0"/>
              <w:ind w:left="0"/>
              <w:rPr>
                <w:rFonts w:cs="Arial"/>
              </w:rPr>
            </w:pPr>
            <w:r>
              <w:rPr>
                <w:rFonts w:cs="Arial"/>
              </w:rPr>
              <w:t>Materialien zum Wiederholen und Vertiefen (Klapptests, etc.)</w:t>
            </w:r>
          </w:p>
          <w:p w:rsidR="00674641" w:rsidRDefault="007D0C83" w:rsidP="009D13BB">
            <w:pPr>
              <w:pStyle w:val="Listenabsatz"/>
              <w:autoSpaceDE w:val="0"/>
              <w:autoSpaceDN w:val="0"/>
              <w:adjustRightInd w:val="0"/>
              <w:ind w:left="0"/>
              <w:rPr>
                <w:rFonts w:cs="Arial"/>
              </w:rPr>
            </w:pPr>
            <w:hyperlink r:id="rId12" w:history="1">
              <w:r w:rsidR="00674641" w:rsidRPr="00E461FA">
                <w:rPr>
                  <w:rStyle w:val="Hyperlink"/>
                  <w:rFonts w:cs="Arial"/>
                </w:rPr>
                <w:t>https://www.rs-gym.de/</w:t>
              </w:r>
            </w:hyperlink>
            <w:r w:rsidR="00674641">
              <w:rPr>
                <w:rFonts w:cs="Arial"/>
              </w:rPr>
              <w:t xml:space="preserve"> </w:t>
            </w:r>
          </w:p>
        </w:tc>
      </w:tr>
    </w:tbl>
    <w:p w:rsidR="009B1778" w:rsidRPr="009D13BB" w:rsidRDefault="009B1778" w:rsidP="009D13BB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9B1778" w:rsidRDefault="009B1778" w:rsidP="00EF4DF2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cs="Arial"/>
          <w:i/>
          <w:sz w:val="20"/>
          <w:szCs w:val="20"/>
        </w:rPr>
      </w:pPr>
    </w:p>
    <w:p w:rsidR="009B1778" w:rsidRDefault="009B1778" w:rsidP="00EF4DF2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cs="Arial"/>
          <w:i/>
          <w:sz w:val="20"/>
          <w:szCs w:val="20"/>
        </w:rPr>
      </w:pPr>
    </w:p>
    <w:p w:rsidR="009B1778" w:rsidRDefault="009B1778" w:rsidP="00EF4DF2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cs="Arial"/>
          <w:i/>
          <w:sz w:val="20"/>
          <w:szCs w:val="20"/>
        </w:rPr>
      </w:pPr>
    </w:p>
    <w:p w:rsidR="00AD2185" w:rsidRPr="00EF4DF2" w:rsidRDefault="004A7ED8" w:rsidP="00EF4DF2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cs="Arial"/>
          <w:i/>
          <w:sz w:val="20"/>
          <w:szCs w:val="20"/>
        </w:rPr>
      </w:pPr>
      <w:r w:rsidRPr="004A7ED8">
        <w:rPr>
          <w:rFonts w:cs="Arial"/>
          <w:i/>
          <w:sz w:val="20"/>
          <w:szCs w:val="20"/>
        </w:rPr>
        <w:t>Letzte Aktualisierung: 11. September 2015</w:t>
      </w:r>
    </w:p>
    <w:sectPr w:rsidR="00AD2185" w:rsidRPr="00EF4DF2" w:rsidSect="00037D4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418E" w:rsidRDefault="00A3418E" w:rsidP="00140E38">
      <w:pPr>
        <w:spacing w:after="0" w:line="240" w:lineRule="auto"/>
      </w:pPr>
      <w:r>
        <w:separator/>
      </w:r>
    </w:p>
  </w:endnote>
  <w:endnote w:type="continuationSeparator" w:id="1">
    <w:p w:rsidR="00A3418E" w:rsidRDefault="00A3418E" w:rsidP="00140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SansMS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418E" w:rsidRDefault="00A3418E" w:rsidP="00140E38">
      <w:pPr>
        <w:spacing w:after="0" w:line="240" w:lineRule="auto"/>
      </w:pPr>
      <w:r>
        <w:separator/>
      </w:r>
    </w:p>
  </w:footnote>
  <w:footnote w:type="continuationSeparator" w:id="1">
    <w:p w:rsidR="00A3418E" w:rsidRDefault="00A3418E" w:rsidP="00140E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Arial" w:hAnsi="Arial" w:cs="Times New Roman" w:hint="default"/>
        <w:b/>
        <w:sz w:val="20"/>
        <w:szCs w:val="20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2">
    <w:nsid w:val="00000004"/>
    <w:multiLevelType w:val="multilevel"/>
    <w:tmpl w:val="9BFE06D8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mic Sans MS" w:eastAsia="Courier New" w:hAnsi="Comic Sans MS" w:cs="Arial" w:hint="default"/>
        <w:b w:val="0"/>
        <w:bCs/>
        <w:sz w:val="28"/>
        <w:szCs w:val="28"/>
        <w:u w:val="singl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Courier New" w:hAnsi="Arial" w:cs="Courier New"/>
        <w:b/>
        <w:bCs/>
        <w:sz w:val="26"/>
        <w:szCs w:val="24"/>
        <w:u w:val="singl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A1BD9"/>
    <w:multiLevelType w:val="hybridMultilevel"/>
    <w:tmpl w:val="258CF0B4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22FE6"/>
    <w:multiLevelType w:val="hybridMultilevel"/>
    <w:tmpl w:val="B4769DD8"/>
    <w:lvl w:ilvl="0" w:tplc="F664E6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E16BB6"/>
    <w:multiLevelType w:val="hybridMultilevel"/>
    <w:tmpl w:val="D9A4EEC6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0B34E5"/>
    <w:multiLevelType w:val="hybridMultilevel"/>
    <w:tmpl w:val="D4520B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BB44AC"/>
    <w:multiLevelType w:val="hybridMultilevel"/>
    <w:tmpl w:val="DD189F08"/>
    <w:lvl w:ilvl="0" w:tplc="04070013">
      <w:start w:val="1"/>
      <w:numFmt w:val="upperRoman"/>
      <w:lvlText w:val="%1."/>
      <w:lvlJc w:val="right"/>
      <w:pPr>
        <w:ind w:left="1440" w:hanging="360"/>
      </w:pPr>
    </w:lvl>
    <w:lvl w:ilvl="1" w:tplc="8C668C8C">
      <w:numFmt w:val="bullet"/>
      <w:lvlText w:val="·"/>
      <w:lvlJc w:val="left"/>
      <w:pPr>
        <w:ind w:left="2472" w:hanging="672"/>
      </w:pPr>
      <w:rPr>
        <w:rFonts w:ascii="Times New Roman" w:eastAsiaTheme="minorHAnsi" w:hAnsi="Times New Roman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626136E"/>
    <w:multiLevelType w:val="hybridMultilevel"/>
    <w:tmpl w:val="545CC3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4F4028"/>
    <w:multiLevelType w:val="hybridMultilevel"/>
    <w:tmpl w:val="14D46F96"/>
    <w:lvl w:ilvl="0" w:tplc="04070013">
      <w:start w:val="1"/>
      <w:numFmt w:val="upperRoman"/>
      <w:lvlText w:val="%1."/>
      <w:lvlJc w:val="right"/>
      <w:pPr>
        <w:ind w:left="1260" w:hanging="360"/>
      </w:pPr>
    </w:lvl>
    <w:lvl w:ilvl="1" w:tplc="04070019" w:tentative="1">
      <w:start w:val="1"/>
      <w:numFmt w:val="lowerLetter"/>
      <w:lvlText w:val="%2."/>
      <w:lvlJc w:val="left"/>
      <w:pPr>
        <w:ind w:left="1980" w:hanging="360"/>
      </w:pPr>
    </w:lvl>
    <w:lvl w:ilvl="2" w:tplc="0407001B" w:tentative="1">
      <w:start w:val="1"/>
      <w:numFmt w:val="lowerRoman"/>
      <w:lvlText w:val="%3."/>
      <w:lvlJc w:val="right"/>
      <w:pPr>
        <w:ind w:left="2700" w:hanging="180"/>
      </w:pPr>
    </w:lvl>
    <w:lvl w:ilvl="3" w:tplc="0407000F" w:tentative="1">
      <w:start w:val="1"/>
      <w:numFmt w:val="decimal"/>
      <w:lvlText w:val="%4."/>
      <w:lvlJc w:val="left"/>
      <w:pPr>
        <w:ind w:left="3420" w:hanging="360"/>
      </w:pPr>
    </w:lvl>
    <w:lvl w:ilvl="4" w:tplc="04070019" w:tentative="1">
      <w:start w:val="1"/>
      <w:numFmt w:val="lowerLetter"/>
      <w:lvlText w:val="%5."/>
      <w:lvlJc w:val="left"/>
      <w:pPr>
        <w:ind w:left="4140" w:hanging="360"/>
      </w:pPr>
    </w:lvl>
    <w:lvl w:ilvl="5" w:tplc="0407001B" w:tentative="1">
      <w:start w:val="1"/>
      <w:numFmt w:val="lowerRoman"/>
      <w:lvlText w:val="%6."/>
      <w:lvlJc w:val="right"/>
      <w:pPr>
        <w:ind w:left="4860" w:hanging="180"/>
      </w:pPr>
    </w:lvl>
    <w:lvl w:ilvl="6" w:tplc="0407000F" w:tentative="1">
      <w:start w:val="1"/>
      <w:numFmt w:val="decimal"/>
      <w:lvlText w:val="%7."/>
      <w:lvlJc w:val="left"/>
      <w:pPr>
        <w:ind w:left="5580" w:hanging="360"/>
      </w:pPr>
    </w:lvl>
    <w:lvl w:ilvl="7" w:tplc="04070019" w:tentative="1">
      <w:start w:val="1"/>
      <w:numFmt w:val="lowerLetter"/>
      <w:lvlText w:val="%8."/>
      <w:lvlJc w:val="left"/>
      <w:pPr>
        <w:ind w:left="6300" w:hanging="360"/>
      </w:pPr>
    </w:lvl>
    <w:lvl w:ilvl="8" w:tplc="0407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41232790"/>
    <w:multiLevelType w:val="hybridMultilevel"/>
    <w:tmpl w:val="4A8892B0"/>
    <w:lvl w:ilvl="0" w:tplc="04070013">
      <w:start w:val="1"/>
      <w:numFmt w:val="upperRoman"/>
      <w:lvlText w:val="%1."/>
      <w:lvlJc w:val="righ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2B30308"/>
    <w:multiLevelType w:val="hybridMultilevel"/>
    <w:tmpl w:val="0AC0BD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C25F46"/>
    <w:multiLevelType w:val="hybridMultilevel"/>
    <w:tmpl w:val="A42836BA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98698C"/>
    <w:multiLevelType w:val="hybridMultilevel"/>
    <w:tmpl w:val="445265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310755"/>
    <w:multiLevelType w:val="hybridMultilevel"/>
    <w:tmpl w:val="096CD7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2904B1"/>
    <w:multiLevelType w:val="hybridMultilevel"/>
    <w:tmpl w:val="6CA69AB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636F93"/>
    <w:multiLevelType w:val="hybridMultilevel"/>
    <w:tmpl w:val="11FA0FE2"/>
    <w:lvl w:ilvl="0" w:tplc="0407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7F2744F2"/>
    <w:multiLevelType w:val="hybridMultilevel"/>
    <w:tmpl w:val="742068AE"/>
    <w:lvl w:ilvl="0" w:tplc="0407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3"/>
  </w:num>
  <w:num w:numId="5">
    <w:abstractNumId w:val="17"/>
  </w:num>
  <w:num w:numId="6">
    <w:abstractNumId w:val="5"/>
  </w:num>
  <w:num w:numId="7">
    <w:abstractNumId w:val="3"/>
  </w:num>
  <w:num w:numId="8">
    <w:abstractNumId w:val="7"/>
  </w:num>
  <w:num w:numId="9">
    <w:abstractNumId w:val="12"/>
  </w:num>
  <w:num w:numId="10">
    <w:abstractNumId w:val="10"/>
  </w:num>
  <w:num w:numId="11">
    <w:abstractNumId w:val="9"/>
  </w:num>
  <w:num w:numId="12">
    <w:abstractNumId w:val="16"/>
  </w:num>
  <w:num w:numId="13">
    <w:abstractNumId w:val="14"/>
  </w:num>
  <w:num w:numId="14">
    <w:abstractNumId w:val="11"/>
  </w:num>
  <w:num w:numId="15">
    <w:abstractNumId w:val="15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12A6"/>
    <w:rsid w:val="00037D4F"/>
    <w:rsid w:val="00062226"/>
    <w:rsid w:val="000A08FA"/>
    <w:rsid w:val="000A1AB2"/>
    <w:rsid w:val="000D1C18"/>
    <w:rsid w:val="001266C6"/>
    <w:rsid w:val="0012688F"/>
    <w:rsid w:val="00140E38"/>
    <w:rsid w:val="001512A7"/>
    <w:rsid w:val="001B60E7"/>
    <w:rsid w:val="00255066"/>
    <w:rsid w:val="002D0511"/>
    <w:rsid w:val="003352EB"/>
    <w:rsid w:val="003623C9"/>
    <w:rsid w:val="00382B72"/>
    <w:rsid w:val="004A7ED8"/>
    <w:rsid w:val="004C2427"/>
    <w:rsid w:val="005260BD"/>
    <w:rsid w:val="00533F6B"/>
    <w:rsid w:val="005A5C16"/>
    <w:rsid w:val="00674641"/>
    <w:rsid w:val="007D0C83"/>
    <w:rsid w:val="00813419"/>
    <w:rsid w:val="00824F39"/>
    <w:rsid w:val="008326D5"/>
    <w:rsid w:val="0083361F"/>
    <w:rsid w:val="00834618"/>
    <w:rsid w:val="00886720"/>
    <w:rsid w:val="008B5492"/>
    <w:rsid w:val="008B58C8"/>
    <w:rsid w:val="008E3A70"/>
    <w:rsid w:val="00954DBB"/>
    <w:rsid w:val="009B1778"/>
    <w:rsid w:val="009B20B7"/>
    <w:rsid w:val="009D13BB"/>
    <w:rsid w:val="009D2D65"/>
    <w:rsid w:val="00A33684"/>
    <w:rsid w:val="00A3418E"/>
    <w:rsid w:val="00A412A6"/>
    <w:rsid w:val="00AB09CD"/>
    <w:rsid w:val="00AB2B17"/>
    <w:rsid w:val="00AD2185"/>
    <w:rsid w:val="00AD4107"/>
    <w:rsid w:val="00B43C70"/>
    <w:rsid w:val="00BC21CE"/>
    <w:rsid w:val="00C35FAD"/>
    <w:rsid w:val="00CB6B4F"/>
    <w:rsid w:val="00E2296F"/>
    <w:rsid w:val="00E85534"/>
    <w:rsid w:val="00EE66ED"/>
    <w:rsid w:val="00EF4DF2"/>
    <w:rsid w:val="00F01B23"/>
    <w:rsid w:val="00F15DEC"/>
    <w:rsid w:val="00FC0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7D4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412A6"/>
    <w:pPr>
      <w:ind w:left="720"/>
      <w:contextualSpacing/>
    </w:pPr>
  </w:style>
  <w:style w:type="character" w:customStyle="1" w:styleId="SC253967">
    <w:name w:val="SC253967"/>
    <w:uiPriority w:val="99"/>
    <w:rsid w:val="00B43C70"/>
    <w:rPr>
      <w:color w:val="000000"/>
      <w:sz w:val="15"/>
      <w:szCs w:val="15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40E3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40E38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40E38"/>
    <w:rPr>
      <w:vertAlign w:val="superscript"/>
    </w:rPr>
  </w:style>
  <w:style w:type="paragraph" w:customStyle="1" w:styleId="Default">
    <w:name w:val="Default"/>
    <w:rsid w:val="0014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SC253975">
    <w:name w:val="SC253975"/>
    <w:uiPriority w:val="99"/>
    <w:rsid w:val="00140E38"/>
    <w:rPr>
      <w:color w:val="000000"/>
      <w:sz w:val="15"/>
      <w:szCs w:val="15"/>
    </w:rPr>
  </w:style>
  <w:style w:type="table" w:styleId="Tabellengitternetz">
    <w:name w:val="Table Grid"/>
    <w:basedOn w:val="NormaleTabelle"/>
    <w:uiPriority w:val="59"/>
    <w:rsid w:val="00F01B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lenInhalt">
    <w:name w:val="Tabellen Inhalt"/>
    <w:basedOn w:val="Standard"/>
    <w:rsid w:val="00AB09CD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2"/>
      <w:sz w:val="24"/>
      <w:szCs w:val="24"/>
      <w:lang w:eastAsia="zh-CN" w:bidi="hi-IN"/>
    </w:rPr>
  </w:style>
  <w:style w:type="paragraph" w:customStyle="1" w:styleId="Tabellenberschrift">
    <w:name w:val="Tabellen Überschrift"/>
    <w:basedOn w:val="TabellenInhalt"/>
    <w:rsid w:val="00AB09CD"/>
    <w:pPr>
      <w:jc w:val="center"/>
    </w:pPr>
    <w:rPr>
      <w:b/>
      <w:bCs/>
    </w:rPr>
  </w:style>
  <w:style w:type="paragraph" w:customStyle="1" w:styleId="Listenabsatz1">
    <w:name w:val="Listenabsatz1"/>
    <w:basedOn w:val="Standard"/>
    <w:rsid w:val="00AB09CD"/>
    <w:pPr>
      <w:widowControl w:val="0"/>
      <w:suppressAutoHyphens/>
      <w:spacing w:after="0" w:line="240" w:lineRule="auto"/>
      <w:ind w:left="720"/>
    </w:pPr>
    <w:rPr>
      <w:rFonts w:ascii="Arial" w:eastAsia="SimSun" w:hAnsi="Arial" w:cs="Mangal"/>
      <w:kern w:val="2"/>
      <w:sz w:val="24"/>
      <w:szCs w:val="24"/>
      <w:lang w:eastAsia="zh-CN" w:bidi="hi-I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B09CD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0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09CD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D13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.lo-net2.de/selbstlernmateria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s-gym.d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robl-f.de/m5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chulLV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ttermarks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B7C36-2666-4F3E-B8E2-A828E5EFB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Ultrabook</dc:creator>
  <cp:keywords/>
  <dc:description/>
  <cp:lastModifiedBy>Asus Ultrabook</cp:lastModifiedBy>
  <cp:revision>12</cp:revision>
  <cp:lastPrinted>2015-09-10T20:22:00Z</cp:lastPrinted>
  <dcterms:created xsi:type="dcterms:W3CDTF">2015-09-10T17:42:00Z</dcterms:created>
  <dcterms:modified xsi:type="dcterms:W3CDTF">2015-09-30T16:59:00Z</dcterms:modified>
</cp:coreProperties>
</file>